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2014年成人高等学校专升本招生全国统一考试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大学语文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一、选择题：1～20小题，每小题2分，共40分。在每小题给出的四个选项中，只有一项是符合题目要求的，把所选项前的字母填在题后的括号内。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1.《漱玉词》的作者是(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A.柳永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B.苏轼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C.李清照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D.辛弃疾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2.《诗经》中保存民歌最多的是(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A.国风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B.小雅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C.大雅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D.颂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3.下列作家同属于“文学研究会”的是(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A.鲁迅、沈雁冰、冰心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B.郭沫若、沈雁冰、朱自清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C.鲁迅、郁达夫、冰心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D.沈雁冰、朱自清、冰心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4.王昌龄《从军行》(其四)的体裁是(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A.五言律诗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B.七言绝句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C.五言古诗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D.杂言诗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5.关于艾青《我爱这土地》一诗，下列表述错误的是(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A.此诗写作于抗曰战争临近胜利之时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B.此诗抒发了诗人深沉炽烈的爱国主义情感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C.“被暴风雨所打击着的土地”，象征着敌人对祖国的侵略和践踏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D.“激怒的风”象征着中国人民的愤怒与反抗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6.曹操《短歌行》(其一)的主旨是(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A.感叹人生几何，去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>苦多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B.感伤亲朋离散，孤苦无依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C.感叹知音难觅，忧从中来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D.渴望招纳贤才，建功立业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7.下列句子中属于直抒胸臆的句子是(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A.孤帆远影碧空尽，唯见长江天际流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B.山回路转不见君，雪上空留马行处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C.虐人害物即豺狼，何必钩爪锯牙食人肉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D.北风卷地白草折，胡天八月即飞雪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8.在《李将军列传》中，司马迁用“中石没镞”来刻画李将军的独特个性，这种人物描写方法是(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A.肖像描写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B.细节描写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C.心理描写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D.语言描写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9.陶渊明《饮酒》中，最富有哲理意味的诗句是(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A.飞鸟相与还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B.结庐在人境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C.悠然见南山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D.心远地自偏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10.下列关于作家、作品搭配错误的是(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A.鲁迅——《灯下漫笔》、《论毅力》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B.茅盾——《子夜》、《香市》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C.巴金——《爱尔克的灯光》、《家》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D.曹禺——《雷雨》、《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>出》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11.“多行不义必自毙”“贻笑大方”“夙兴夜寐”三个成语依次出自(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A.《寡人之于国也》、《庄子·秋水》、《季氏将伐颛臾》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B.《郑伯克段于鄢》、《庄子·秋水》、《诗经·氓》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C.《陈情表》、《诗经·氓》、《郑伯克段于鄢》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D.《礼记·大同》、《寡人之于国也》、《庄子·秋水》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12.闻一多倡导新诗应具有的“三美”是(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A.绘画的美、音乐的美、韵律的美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B.自然的美、音乐的美、绘画的美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C.音乐的美、绘画的美、建筑的美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D.音乐的美、建筑的美、和谐的美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13.在小说创作中诙谐幽默，寓悲于喜，形成“含泪的微笑”独特风格的作家是(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A.美国作家欧·亨利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B.俄国作家契诃夫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C.苏联作家高尔基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D.法国作家莫泊桑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14.在《宝玉挨打》中，贾政毒打宝玉的根本原因是(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A.宝玉与琪官交往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B.宝玉同情跳井的金钏儿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C.贾环挑拨是非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D.宝玉鄙弃仕途经济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15.关于《长亭送别》下列表述错误的是(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A.《长亭送别》一折选自元杂剧《西厢记》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B.《长亭送别》的作者是王实甫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C.《长亭送别》的作者是元代大都人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D.《长亭送别》一折的主旨是崔莺莺对张生的绵绵情意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16.“但得一个并头莲”“蜗角虚名”“泪添九曲黄河溢”所用的修辞手法是(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A.比喻、夸张、拟人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B.比喻、用典、夸张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C.夸张、拟人、比喻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D.用典、拟人、比喻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17.下列带横线的字解释错误的是(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A.仲尼之叹，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>盖</w:t>
      </w:r>
      <w:r>
        <w:rPr>
          <w:rFonts w:hint="eastAsia" w:ascii="宋体" w:hAnsi="宋体" w:eastAsia="宋体" w:cs="宋体"/>
          <w:sz w:val="28"/>
          <w:szCs w:val="28"/>
        </w:rPr>
        <w:t>叹鲁也。盖：猜想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B.吾长</w:t>
      </w:r>
      <w:r>
        <w:rPr>
          <w:rFonts w:hint="eastAsia" w:ascii="宋体" w:hAnsi="宋体" w:eastAsia="宋体" w:cs="宋体"/>
          <w:sz w:val="28"/>
          <w:szCs w:val="28"/>
          <w:u w:val="single"/>
        </w:rPr>
        <w:t>见</w:t>
      </w:r>
      <w:r>
        <w:rPr>
          <w:rFonts w:hint="eastAsia" w:ascii="宋体" w:hAnsi="宋体" w:eastAsia="宋体" w:cs="宋体"/>
          <w:sz w:val="28"/>
          <w:szCs w:val="28"/>
        </w:rPr>
        <w:t>笑于大方之家。见：被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C.问君何能</w:t>
      </w:r>
      <w:r>
        <w:rPr>
          <w:rFonts w:hint="eastAsia" w:ascii="宋体" w:hAnsi="宋体" w:eastAsia="宋体" w:cs="宋体"/>
          <w:sz w:val="28"/>
          <w:szCs w:val="28"/>
          <w:u w:val="single"/>
        </w:rPr>
        <w:t>尔</w:t>
      </w:r>
      <w:r>
        <w:rPr>
          <w:rFonts w:hint="eastAsia" w:ascii="宋体" w:hAnsi="宋体" w:eastAsia="宋体" w:cs="宋体"/>
          <w:sz w:val="28"/>
          <w:szCs w:val="28"/>
        </w:rPr>
        <w:t>，心远地自偏。尔：如此，这样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D.以此诟远，此又与儿童之</w:t>
      </w:r>
      <w:r>
        <w:rPr>
          <w:rFonts w:hint="eastAsia" w:ascii="宋体" w:hAnsi="宋体" w:eastAsia="宋体" w:cs="宋体"/>
          <w:sz w:val="28"/>
          <w:szCs w:val="28"/>
          <w:u w:val="single"/>
        </w:rPr>
        <w:t>见</w:t>
      </w:r>
      <w:r>
        <w:rPr>
          <w:rFonts w:hint="eastAsia" w:ascii="宋体" w:hAnsi="宋体" w:eastAsia="宋体" w:cs="宋体"/>
          <w:sz w:val="28"/>
          <w:szCs w:val="28"/>
        </w:rPr>
        <w:t>无异。见：见识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18.下列各组句子中加点的字，字义相同的一组是(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危而不扶，颠而不扶，则将沿用彼</w:t>
      </w:r>
      <w:r>
        <w:rPr>
          <w:rFonts w:hint="eastAsia" w:ascii="宋体" w:hAnsi="宋体" w:eastAsia="宋体" w:cs="宋体"/>
          <w:sz w:val="28"/>
          <w:szCs w:val="28"/>
          <w:em w:val="dot"/>
          <w:lang w:val="en-US" w:eastAsia="zh-CN"/>
        </w:rPr>
        <w:t>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矣；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爷娘闻女来，出郭</w:t>
      </w:r>
      <w:r>
        <w:rPr>
          <w:rFonts w:hint="eastAsia" w:ascii="宋体" w:hAnsi="宋体" w:eastAsia="宋体" w:cs="宋体"/>
          <w:sz w:val="28"/>
          <w:szCs w:val="28"/>
          <w:em w:val="dot"/>
          <w:lang w:val="en-US" w:eastAsia="zh-CN"/>
        </w:rPr>
        <w:t>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扶将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先王之</w:t>
      </w:r>
      <w:r>
        <w:rPr>
          <w:rFonts w:hint="eastAsia" w:ascii="宋体" w:hAnsi="宋体" w:eastAsia="宋体" w:cs="宋体"/>
          <w:sz w:val="28"/>
          <w:szCs w:val="28"/>
          <w:em w:val="dot"/>
          <w:lang w:val="en-US" w:eastAsia="zh-CN"/>
        </w:rPr>
        <w:t>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，大都不过参国之一。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及庄公即位，为之请</w:t>
      </w:r>
      <w:r>
        <w:rPr>
          <w:rFonts w:hint="eastAsia" w:ascii="宋体" w:hAnsi="宋体" w:eastAsia="宋体" w:cs="宋体"/>
          <w:sz w:val="28"/>
          <w:szCs w:val="28"/>
          <w:em w:val="dot"/>
          <w:lang w:val="en-US" w:eastAsia="zh-CN"/>
        </w:rPr>
        <w:t>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于是，乘其车，揭其剑，</w:t>
      </w:r>
      <w:r>
        <w:rPr>
          <w:rFonts w:hint="eastAsia" w:ascii="宋体" w:hAnsi="宋体" w:eastAsia="宋体" w:cs="宋体"/>
          <w:sz w:val="28"/>
          <w:szCs w:val="28"/>
          <w:em w:val="dot"/>
          <w:lang w:val="en-US" w:eastAsia="zh-CN"/>
        </w:rPr>
        <w:t>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其友。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都城</w:t>
      </w:r>
      <w:r>
        <w:rPr>
          <w:rFonts w:hint="eastAsia" w:ascii="宋体" w:hAnsi="宋体" w:eastAsia="宋体" w:cs="宋体"/>
          <w:sz w:val="28"/>
          <w:szCs w:val="28"/>
          <w:em w:val="dot"/>
          <w:lang w:val="en-US" w:eastAsia="zh-CN"/>
        </w:rPr>
        <w:t>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百雉，国之害也。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虽其子孙他人学者，莫能</w:t>
      </w:r>
      <w:r>
        <w:rPr>
          <w:rFonts w:hint="eastAsia" w:ascii="宋体" w:hAnsi="宋体" w:eastAsia="宋体" w:cs="宋体"/>
          <w:sz w:val="28"/>
          <w:szCs w:val="28"/>
          <w:em w:val="dot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广。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无庸，将自</w:t>
      </w:r>
      <w:r>
        <w:rPr>
          <w:rFonts w:hint="eastAsia" w:ascii="宋体" w:hAnsi="宋体" w:eastAsia="宋体" w:cs="宋体"/>
          <w:sz w:val="28"/>
          <w:szCs w:val="28"/>
          <w:em w:val="dot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19.下列画横线的句子翻译错误的是(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A.问者曰：“以子之道，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>移之官理</w:t>
      </w:r>
      <w:r>
        <w:rPr>
          <w:rFonts w:hint="eastAsia" w:ascii="宋体" w:hAnsi="宋体" w:eastAsia="宋体" w:cs="宋体"/>
          <w:sz w:val="28"/>
          <w:szCs w:val="28"/>
        </w:rPr>
        <w:t>，可乎?”移之官理：应用到为官治理百姓上面。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</w:t>
      </w:r>
      <w:r>
        <w:rPr>
          <w:rFonts w:hint="eastAsia" w:ascii="宋体" w:hAnsi="宋体" w:eastAsia="宋体" w:cs="宋体"/>
          <w:sz w:val="28"/>
          <w:szCs w:val="28"/>
          <w:u w:val="single"/>
        </w:rPr>
        <w:t>蔓草尤不可除</w:t>
      </w:r>
      <w:r>
        <w:rPr>
          <w:rFonts w:hint="eastAsia" w:ascii="宋体" w:hAnsi="宋体" w:eastAsia="宋体" w:cs="宋体"/>
          <w:sz w:val="28"/>
          <w:szCs w:val="28"/>
        </w:rPr>
        <w:t>，况君之宠弟乎?蔓草尤不可除：蔓生的野草尚且不好清除。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</w:t>
      </w:r>
      <w:r>
        <w:rPr>
          <w:rFonts w:hint="eastAsia" w:ascii="宋体" w:hAnsi="宋体" w:eastAsia="宋体" w:cs="宋体"/>
          <w:sz w:val="28"/>
          <w:szCs w:val="28"/>
          <w:u w:val="single"/>
        </w:rPr>
        <w:t>弃黔首以资敌国</w:t>
      </w:r>
      <w:r>
        <w:rPr>
          <w:rFonts w:hint="eastAsia" w:ascii="宋体" w:hAnsi="宋体" w:eastAsia="宋体" w:cs="宋体"/>
          <w:sz w:val="28"/>
          <w:szCs w:val="28"/>
        </w:rPr>
        <w:t>，却宾客以业诸侯。弃黔首以资敌国：抛弃百姓来资助敌国。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D.于是焉河伯始旋其面目，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望洋向若而叹曰</w:t>
      </w:r>
      <w:r>
        <w:rPr>
          <w:rFonts w:hint="eastAsia" w:ascii="宋体" w:hAnsi="宋体" w:eastAsia="宋体" w:cs="宋体"/>
          <w:sz w:val="28"/>
          <w:szCs w:val="28"/>
        </w:rPr>
        <w:t>。望洋向若而叹曰：望着海洋仿佛叹息着说。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20.下列句子中，含有使动用法的是(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A.故今具道所以，冀君实或见恕也。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B.若弗与，则请除之，无生民心。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C.及尔偕老，老使我怨。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D.千金，重币也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百乘，显使也。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二、文言文阅读：21～29小题。共30分。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(一)阅读孟子《寡人之于国也》中的一段文字，然后回答21～23小题。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梁惠王曰：“寡人之于国也，尽心焉耳矣!河内凶，则移其民于河东，移其粟于河内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河东凶亦然。察邻国之政，无如寡人之用心者。邻国之民不加少，寡人之民不加多，何也?”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孟子对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曰</w:t>
      </w:r>
      <w:r>
        <w:rPr>
          <w:rFonts w:hint="eastAsia" w:ascii="宋体" w:hAnsi="宋体" w:eastAsia="宋体" w:cs="宋体"/>
          <w:sz w:val="28"/>
          <w:szCs w:val="28"/>
        </w:rPr>
        <w:t>：“王好战，请以战喻：填然鼓之，兵刃既接，弃甲曳兵而走，或百步而后止，或五十步而后止，以五十步笑百步，则何如?”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曰</w:t>
      </w:r>
      <w:r>
        <w:rPr>
          <w:rFonts w:hint="eastAsia" w:ascii="宋体" w:hAnsi="宋体" w:eastAsia="宋体" w:cs="宋体"/>
          <w:sz w:val="28"/>
          <w:szCs w:val="28"/>
        </w:rPr>
        <w:t>：“不可，直不百步耳，是亦走也。”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曰</w:t>
      </w:r>
      <w:r>
        <w:rPr>
          <w:rFonts w:hint="eastAsia" w:ascii="宋体" w:hAnsi="宋体" w:eastAsia="宋体" w:cs="宋体"/>
          <w:sz w:val="28"/>
          <w:szCs w:val="28"/>
        </w:rPr>
        <w:t>：“王如知此，则无望民之多于邻国也。”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21.在这段文字中孟子是如何评价梁惠王治国的?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22.孟子是用什么论证方法来阐明观点的?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23.从这段文字中可以引申出哪个成语?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(二)阅读《冯谖客孟尝君》中的一段文字，然后回答24～26小题。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左右以君贱之也，食①以草具。居有顷，倚柱弹其剑，歌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曰</w:t>
      </w:r>
      <w:r>
        <w:rPr>
          <w:rFonts w:hint="eastAsia" w:ascii="宋体" w:hAnsi="宋体" w:eastAsia="宋体" w:cs="宋体"/>
          <w:sz w:val="28"/>
          <w:szCs w:val="28"/>
        </w:rPr>
        <w:t>：“长铗归来乎!食②无鱼。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左右以告，孟尝君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曰</w:t>
      </w:r>
      <w:r>
        <w:rPr>
          <w:rFonts w:hint="eastAsia" w:ascii="宋体" w:hAnsi="宋体" w:eastAsia="宋体" w:cs="宋体"/>
          <w:sz w:val="28"/>
          <w:szCs w:val="28"/>
        </w:rPr>
        <w:t>：“食之，比门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下之车客</w:t>
      </w:r>
      <w:r>
        <w:rPr>
          <w:rFonts w:hint="eastAsia" w:ascii="宋体" w:hAnsi="宋体" w:eastAsia="宋体" w:cs="宋体"/>
          <w:sz w:val="28"/>
          <w:szCs w:val="28"/>
        </w:rPr>
        <w:t>。”居有顷，复弹其铗，歌曰：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长铗归来乎!出无车。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左右皆笑之，以告。孟尝君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曰</w:t>
      </w:r>
      <w:r>
        <w:rPr>
          <w:rFonts w:hint="eastAsia" w:ascii="宋体" w:hAnsi="宋体" w:eastAsia="宋体" w:cs="宋体"/>
          <w:sz w:val="28"/>
          <w:szCs w:val="28"/>
        </w:rPr>
        <w:t>：“为之驾，比门下之车客。”于是乘其车，揭其剑，过其友，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曰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孟尝君客我!”后有顷，复弹其剑铗，歌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曰</w:t>
      </w:r>
      <w:r>
        <w:rPr>
          <w:rFonts w:hint="eastAsia" w:ascii="宋体" w:hAnsi="宋体" w:eastAsia="宋体" w:cs="宋体"/>
          <w:sz w:val="28"/>
          <w:szCs w:val="28"/>
        </w:rPr>
        <w:t>：“长铗归来乎!无以为家。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左右皆恶之，以为贪而不知足。孟尝君问：“冯公有亲乎?”对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曰</w:t>
      </w:r>
      <w:r>
        <w:rPr>
          <w:rFonts w:hint="eastAsia" w:ascii="宋体" w:hAnsi="宋体" w:eastAsia="宋体" w:cs="宋体"/>
          <w:sz w:val="28"/>
          <w:szCs w:val="28"/>
        </w:rPr>
        <w:t>：“有老母。”孟尝君使人给其食用，无使乏。于是冯谖不复歌。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24.冯谖三次弹铗而歌，表现了他怎样的形象特征?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25.就全文来看，这段文字对于塑造冯谖的形象起到了什么作用?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26.给两个“食”字注音。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(三)阅读辛弃疾《摸鱼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儿》</w:t>
      </w:r>
      <w:r>
        <w:rPr>
          <w:rFonts w:hint="eastAsia" w:ascii="宋体" w:hAnsi="宋体" w:eastAsia="宋体" w:cs="宋体"/>
          <w:sz w:val="28"/>
          <w:szCs w:val="28"/>
        </w:rPr>
        <w:t>，然后回答27～29小题。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更能消、几番风雨，匆匆春又归去。惜春长怕花开早，何况落红无数。春且住!见说道、天涯芳草无归路。怨春不语。算只有殷勤，画檐蛛网，尽日惹飞絮。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长门事，准拟佳期又误。蛾眉曾有人妒。千金纵买相如赋，脉脉此情谁诉?君莫舞。君不见、玉环飞燕皆尘土!闲愁最苦。体去倚危栏，斜阳在，烟柳断肠处。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27.这首词抒发了词人怎样的感情?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28. 这首词上下片所采取的比兴手法有何不同?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29.词中的暮春景象有何象征意义?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三、现代文阅读：30～38小题，共30分。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(一)阅读粱实秋《谈时间》中的一段文字，然后回答30～32小题。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所以有人宁可遁迹山林，享受那清风明月，“侣鱼虾而友麋鹿”，过那高蹈隐逸的生活。诗人济慈宁愿长时间地守着一株花，看那花苞徐徐展瓣，以为那是人间至乐。嵇康在大树底下扬锤打铁，“浊酒一杯，弹琴一曲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刘伶“止则操卮执觚，动则挈植提壶”，一生中无思无虑其乐陶陶。这又是一种颇不寻常的方式。最彻底的超然的例子是《传灯录》所记载的：“南泉和尚问陆亘日：‘大夫十二时中作么生?，陆云：‘寸丝不挂!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寸丝不挂即是了无挂碍之谓，“原来无一物，何处染尘埃?”这境界高超极了，可以说是“以天地为一朝，万期为须臾”，根本不发生什么时间问题。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30.作者引用苏轼、济慈、嵇康、刘伶等人对时间的态度想要说明什么问题?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从这段文字可以看出梁实秋散文在艺术表现上具有怎样的特色?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32.请解释“以天地为一朝，万期为须臾”中的“朝”与“须臾”。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(二)阅读鲁迅《风波》中的一段文字，然后回答33～35小题。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七斤将破碗拿回家里，坐在门槛上吸烟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但非常忧愁，忘却了吸烟，象牙嘴六尺多长湘妃竹烟管的白铜斗里的火光，渐渐发黑了。他心里但觉得事情似乎十分危急，也想想些方法，想些计划，但总是非常模糊，贯穿不得：“辫子呢辫子?丈八蛇矛。一代不如一代!皇帝坐龙庭。破的碗须得上城去钉好。谁能抵挡他?书上一条一条写着……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33.在这篇小说中，使七斤产生忧愁的根本原因是什么?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34.通过这段描写可以看出七斤怎样的性格特征?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35.这段文字运用了哪两种人物描写方法?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(三)阅读钱钟书《吃饭》中的一段文字，然后回答36～38小题。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吃饭有时很像结婚，名义上最主要的东西，其实往往是附属品。吃讲究的饭事实上只是吃菜，正如讨阔佬的小姐，宗旨倒并不在女人。这种主权旁移，包含着一个转了弯的、不甚朴素的人生观。辨味而不是充饥，变成了我们吃饭的目的。舌头代替了肠胃，作为最后或最高的裁判。不过，我们仍然把享受掩饰为需要，不说吃菜，只说吃饭，好比我们研究哲学或艺术，总说为了真和美可以利用一样。有用的东西只能给人利用，所以存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偏是无用的东西会利用人，替它遮盖和辩护，也能免于抛弃。柏拉图《理想国》里把国家分成三等人，相当于灵魂的三个成分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饥渴吃喝等嗜欲是灵魂里最低贱的成分，等于政治组织里的平民或民众。最巧妙的政治家知道怎样来敷衍民众，把自己的野心装点成民众的意志和福利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请客上馆子去吃菜，还顶着吃饭的名义，这正是舌头对肚子的借口，仿佛说：“你别抱怨，这有你的份!你享着名，我替你出力去干，还亏了你什么?”其实呢，天知道——更有饿瘪的肚子知道——若专为充肠填腹起见，树皮草根跟鸡鸭鱼肉差不了多少!真想不到，在区区消化排泄的生理过程里，还需要那么多的政治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36.作者说“吃饭有时很像结婚”，请具体说明“吃饭”与“结婚”有什么相似之处。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37.这段文字揭露了怎样的社会现象?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38.这段文字采用了哪种论证方法?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四、作文：50分。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39.阅读下面的文字,根据要求作文。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悠悠岁月中,茫茫人海里,有多少人、多少事,常常会令我们或怦然心动，或沉思良久。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请以《不该忘记的》为题,写一篇以议论为主的文章,字数不少于800字。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2014年成人高等学校专升本招生全国统一考试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大学语文试题答案解析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t>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</w:rPr>
        <w:t>李清照号易安居士，宋代著名婉约派词人。后人有《漱玉词》辑本。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</w:rPr>
        <w:t>《诗经》是我国最早的一部诗歌总集，全书分为。风～雅”“颂”三个部分。其中，“风”有十五国风.大多是民歌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“雅”有《大雅》《小雅》，是产生于王都附近的诗.多数为贵族、士大夫所作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“颂”有《周颂》《鲁颂》《商颂》，是用于宗庙祭祀的诗。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</w:rPr>
        <w:t>鲁迅、郭沫若、郁达夫不是文学研究会的成员，排除A、B、C三项，选D项。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t>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</w:rPr>
        <w:t>王昌龄以擅长七言绝句著称，人称“七绝圣手”。《从军行》(其四)通过描写边地艰苦生活与激烈的战况，表现了身经百战的将士誓扫边尘，以身许国的豪情壮志，是王昌龄七绝代表作之一。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</w:rPr>
        <w:t>《我爱这土地》写于抗曰战争开始后的二年，当时曰本侵略军连续攻占了华北、华东、华南的广大地区，所到之处疯狂肆虐，妄图摧毁中国人民的抵抗意志。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</w:rPr>
        <w:t>《短歌行》(其一)反复咏叹渴望招纳贤才的急切心情，表现出诗人建立功业的强烈愿望和积极进取的人生态度。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t>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</w:rPr>
        <w:t>A、B两项以景传情，含不尽之意于言外。D项为景物描写。C项诗人直抒胸臆，激烈抨击官吏卑鄙残忍的行为，如同吃人的豺狼，感情强烈给人以切身的感受，令人动客。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t>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</w:rPr>
        <w:t>司马迁通过“中石没镞”这一细节描写来表现李广精于骑射、武艺超群、勇敢机智、胆识过人的性格特征。因此，该种人物描写方法为细节描写。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</w:rPr>
        <w:t>《饮酒》(其五)全诗共十句，却融写景、抒情、说理于一体，有力地表现了诗人细微的内心感受，纯和忘我的人生境界。诗的开头四句和末尾两句说理，中间四句写景。A、C两项为写景，排除。相比于B项，D项“心远地自偏”一句融情于理，给很强的形象感，是该诗中最富有哲理意味的一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</w:rPr>
        <w:t>《论毅力》是梁启超的作品。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t>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</w:rPr>
        <w:t>“多行不义必自毙”意为“做了很多不义的事，一定会自取灭亡的”，出自《郑伯克段于鄢》“多行不义必自毙，子姑待之”一句。“贻笑大方”意为“被明白大道理的人所嘲笑”，出自《庄子·秋水》“今我睹子之难穷也，吾非至于子之门则殆矣，吾长见笑于大方之家”一句。“夙兴夜寐”意为“早起晚睡，非常勤劳”，出自《诗经·氓》“夙兴夜寐.靡有朝矣”一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t>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</w:rPr>
        <w:t>闻一多在诗界大力提倡新格律诗的三美主张，即新诗要有“音乐的美”(韵律和谐)、“绘画的美”(词藻)和“建筑的美”(节的匀称和句的均齐)。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</w:rPr>
        <w:t>欧·亨利的小说《麦琪的礼物》，构思巧妙，诙谐幽默，寓悲于喜，具有“含泪的微笑”的独特风格。这也是其作品一贯的风格。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</w:rPr>
        <w:t>宝玉不肖叛逆，不屑走仕途经济道路.贾政担心宝玉会毁掉贾府几代人的积业与功名，这是他毒打宝玉的根本原因。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</w:rPr>
        <w:t>《长亭送别》一折的主旨为歌颂青年男女反抗封建礼教、追求婚姻自主的斗争和女主人公轻名重情的叛逆精神，揭露了封建礼教对人性的束缚和摧残。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t>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</w:rPr>
        <w:t>以“并头莲”比喻恩爱夫妻，“但得一个并头莲”所用修辞手法为比喻。“蜗角虚名”出自宋代苏轼《满庭芳》一词：“蜗角虚名。蝇头微利，算来着甚干忙。”所用修辞手法为用典。“泪添九曲黄河溢”意为“眼泪装进黄河也能溢出来”，所用修辞手法为夸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</w:rPr>
        <w:t>盖：大概。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</w:rPr>
        <w:t>A项前一个“相”为名词，指辅助别人的人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后一个为动词，意为“互相”。B项两个“制”均为名词，前一个指规章制度，后一个指制这个地方。C项两个“过”均为动词，前一个意为“访问，拜访”，后一个意为“超过”。D项两个“及”均为“赶上”的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</w:rPr>
        <w:t>D项应译为：仰视大海对海若感叹道。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t>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</w:t>
      </w:r>
      <w:r>
        <w:rPr>
          <w:rFonts w:hint="eastAsia" w:ascii="宋体" w:hAnsi="宋体" w:eastAsia="宋体" w:cs="宋体"/>
          <w:sz w:val="28"/>
          <w:szCs w:val="28"/>
        </w:rPr>
        <w:t>项”无生民心”一句舍有使动用法，意为“不要使老百姓产生二心”。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【答案】梁惠王与邻国之君没有根本的区别。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【答案】类比法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【答案】五十步笑百步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【答案】装愚守拙，巧于试探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【答案】欲扬先抑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食①：sì食②：shi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【答案】对南宋国势的担忧和报国无门的悲愤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【答案】上片借景起兴，下片托古喻今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【答案】象征着南宋国势的衰败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【答案】人各有志，各人有各人打发时间的态度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【答案】广征博引，谐趣迭生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【答案】朝：早晨。须臾：片刻，一会儿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【答案】皇帝坐了龙庭，皇帝要辫子，而自己没有辫子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34.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【答案】愚昧麻木，胆小怕事，缺乏觉悟。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35.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【答案】细节描写和心理描写。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36.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【答案】名义上是吃饭，实际上是吃菜；名义上是结婚，实际上为的是财富。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37.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【答案】名实不符(或主权旁移)。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38.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【答案】类比论证。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39.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t>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C2493"/>
    <w:rsid w:val="1E6F0EB8"/>
    <w:rsid w:val="30054AE0"/>
    <w:rsid w:val="356179AA"/>
    <w:rsid w:val="395E453A"/>
    <w:rsid w:val="3BDC0A93"/>
    <w:rsid w:val="3DA63458"/>
    <w:rsid w:val="3DB34873"/>
    <w:rsid w:val="501263B6"/>
    <w:rsid w:val="50E1200A"/>
    <w:rsid w:val="62CE341C"/>
    <w:rsid w:val="673C7DDA"/>
    <w:rsid w:val="7D3A2036"/>
    <w:rsid w:val="7F12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2020-03-19T07:14:00Z</dcterms:created>
  <dc:creator>Administrator</dc:creator>
  <cp:lastModifiedBy>岁月如梭</cp:lastModifiedBy>
  <dcterms:modified xsi:type="dcterms:W3CDTF">2020-05-22T07:38:26Z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